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39" w:rsidRPr="004603FC" w:rsidRDefault="00BD6039" w:rsidP="00AC3A22">
      <w:pPr>
        <w:pStyle w:val="Heading5"/>
        <w:rPr>
          <w:sz w:val="40"/>
          <w:szCs w:val="40"/>
        </w:rPr>
      </w:pPr>
      <w:r w:rsidRPr="004603FC">
        <w:rPr>
          <w:sz w:val="40"/>
          <w:szCs w:val="40"/>
        </w:rPr>
        <w:t xml:space="preserve">CALENDRIER </w:t>
      </w:r>
      <w:r>
        <w:rPr>
          <w:sz w:val="40"/>
          <w:szCs w:val="40"/>
        </w:rPr>
        <w:t xml:space="preserve">DU CARÊME </w:t>
      </w:r>
    </w:p>
    <w:p w:rsidR="00BD6039" w:rsidRPr="001C6672" w:rsidRDefault="00BD6039" w:rsidP="00AC3A22">
      <w:pPr>
        <w:tabs>
          <w:tab w:val="left" w:pos="3311"/>
        </w:tabs>
        <w:jc w:val="center"/>
        <w:rPr>
          <w:b/>
          <w:i/>
          <w:iCs/>
          <w:sz w:val="52"/>
          <w:szCs w:val="52"/>
        </w:rPr>
      </w:pPr>
      <w:r w:rsidRPr="001C6672">
        <w:rPr>
          <w:b/>
          <w:i/>
          <w:iCs/>
          <w:noProof/>
          <w:sz w:val="52"/>
          <w:szCs w:val="52"/>
        </w:rPr>
        <w:t>Cheminement vers Pâques : de la crèche à la croix</w:t>
      </w:r>
    </w:p>
    <w:p w:rsidR="00BD6039" w:rsidRDefault="00BD6039" w:rsidP="00AC3A22">
      <w:pPr>
        <w:tabs>
          <w:tab w:val="left" w:pos="3311"/>
        </w:tabs>
        <w:rPr>
          <w:i/>
          <w:iCs/>
          <w:sz w:val="32"/>
        </w:rPr>
      </w:pPr>
      <w:r>
        <w:rPr>
          <w:i/>
          <w:iCs/>
          <w:sz w:val="32"/>
        </w:rPr>
        <w:t xml:space="preserve">Comme les années précédentes, nous allons cheminer pendant le carême en 5 temps forts. </w:t>
      </w:r>
    </w:p>
    <w:p w:rsidR="00BD6039" w:rsidRPr="00F86143" w:rsidRDefault="00BD6039" w:rsidP="00AC3A22">
      <w:pPr>
        <w:tabs>
          <w:tab w:val="left" w:pos="3311"/>
        </w:tabs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0"/>
        <w:gridCol w:w="8419"/>
      </w:tblGrid>
      <w:tr w:rsidR="00BD6039" w:rsidTr="001C6672">
        <w:trPr>
          <w:trHeight w:val="3555"/>
        </w:trPr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9" w:rsidRDefault="00BD6039" w:rsidP="005E2188">
            <w:pPr>
              <w:tabs>
                <w:tab w:val="left" w:pos="3311"/>
              </w:tabs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bdr w:val="single" w:sz="4" w:space="0" w:color="auto"/>
              </w:rPr>
              <w:t>1</w:t>
            </w:r>
            <w:r>
              <w:rPr>
                <w:b/>
                <w:bCs/>
                <w:sz w:val="32"/>
                <w:bdr w:val="single" w:sz="4" w:space="0" w:color="auto"/>
                <w:vertAlign w:val="superscript"/>
              </w:rPr>
              <w:t>er</w:t>
            </w:r>
            <w:r>
              <w:rPr>
                <w:b/>
                <w:bCs/>
                <w:sz w:val="32"/>
                <w:bdr w:val="single" w:sz="4" w:space="0" w:color="auto"/>
              </w:rPr>
              <w:t xml:space="preserve"> temps</w:t>
            </w:r>
          </w:p>
          <w:p w:rsidR="00BD6039" w:rsidRDefault="00BD6039" w:rsidP="005E2188">
            <w:pPr>
              <w:pStyle w:val="Heading7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 xml:space="preserve">Semaine du 25 mars </w:t>
            </w:r>
          </w:p>
          <w:p w:rsidR="00BD6039" w:rsidRDefault="00BD6039" w:rsidP="005E2188">
            <w:pPr>
              <w:pStyle w:val="Heading4"/>
              <w:tabs>
                <w:tab w:val="left" w:pos="708"/>
              </w:tabs>
              <w:rPr>
                <w:bdr w:val="single" w:sz="4" w:space="0" w:color="auto" w:frame="1"/>
              </w:rPr>
            </w:pPr>
            <w:r>
              <w:rPr>
                <w:bdr w:val="single" w:sz="4" w:space="0" w:color="auto" w:frame="1"/>
              </w:rPr>
              <w:t>Le conte des trois arbres</w:t>
            </w:r>
          </w:p>
          <w:p w:rsidR="00BD6039" w:rsidRDefault="00BD6039" w:rsidP="0000300B">
            <w:pPr>
              <w:tabs>
                <w:tab w:val="left" w:pos="3311"/>
              </w:tabs>
              <w:rPr>
                <w:rFonts w:ascii="Comic Sans MS" w:hAnsi="Comic Sans MS"/>
              </w:rPr>
            </w:pPr>
            <w:r w:rsidRPr="00AC3A22">
              <w:rPr>
                <w:rFonts w:ascii="Comic Sans MS" w:hAnsi="Comic Sans MS"/>
              </w:rPr>
              <w:t xml:space="preserve">Dans chaque classe, les enfants </w:t>
            </w:r>
            <w:r>
              <w:rPr>
                <w:rFonts w:ascii="Comic Sans MS" w:hAnsi="Comic Sans MS"/>
              </w:rPr>
              <w:t>découvrent le conte des trois arbres. (de la crèche à la croix).</w:t>
            </w:r>
          </w:p>
          <w:p w:rsidR="00BD6039" w:rsidRDefault="00BD6039" w:rsidP="0000300B">
            <w:pPr>
              <w:tabs>
                <w:tab w:val="left" w:pos="3311"/>
              </w:tabs>
              <w:rPr>
                <w:rFonts w:ascii="Comic Sans MS" w:hAnsi="Comic Sans MS"/>
              </w:rPr>
            </w:pPr>
          </w:p>
          <w:p w:rsidR="00BD6039" w:rsidRDefault="00BD6039" w:rsidP="00AC3A22">
            <w:pPr>
              <w:tabs>
                <w:tab w:val="left" w:pos="3311"/>
              </w:tabs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6" type="#_x0000_t75" style="position:absolute;margin-left:189.5pt;margin-top:-52.85pt;width:149.9pt;height:76.7pt;z-index:-251661312;visibility:visible" wrapcoords="-92 0 -92 21420 21600 21420 21600 0 -92 0">
                  <v:imagedata r:id="rId4" o:title=""/>
                  <w10:wrap type="tight"/>
                </v:shape>
              </w:pict>
            </w:r>
            <w:r>
              <w:rPr>
                <w:b/>
                <w:bCs/>
              </w:rPr>
              <w:t>Premier apprentissage des chants de la célébration.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39" w:rsidRDefault="00BD6039" w:rsidP="005E2188">
            <w:pPr>
              <w:pStyle w:val="Heading6"/>
              <w:rPr>
                <w:sz w:val="32"/>
              </w:rPr>
            </w:pPr>
            <w:r>
              <w:rPr>
                <w:sz w:val="32"/>
                <w:bdr w:val="single" w:sz="4" w:space="0" w:color="auto"/>
              </w:rPr>
              <w:t>2</w:t>
            </w:r>
            <w:r>
              <w:rPr>
                <w:sz w:val="32"/>
                <w:bdr w:val="single" w:sz="4" w:space="0" w:color="auto"/>
                <w:vertAlign w:val="superscript"/>
              </w:rPr>
              <w:t>ème</w:t>
            </w:r>
            <w:r>
              <w:rPr>
                <w:sz w:val="32"/>
                <w:bdr w:val="single" w:sz="4" w:space="0" w:color="auto"/>
              </w:rPr>
              <w:t xml:space="preserve"> temps</w:t>
            </w:r>
          </w:p>
          <w:p w:rsidR="00BD6039" w:rsidRDefault="00BD6039" w:rsidP="005E2188">
            <w:pPr>
              <w:pStyle w:val="Heading7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Semaines du 1</w:t>
            </w:r>
            <w:r w:rsidRPr="0000300B">
              <w:rPr>
                <w:sz w:val="40"/>
                <w:u w:val="single"/>
                <w:vertAlign w:val="superscript"/>
              </w:rPr>
              <w:t>er</w:t>
            </w:r>
            <w:r>
              <w:rPr>
                <w:sz w:val="40"/>
                <w:u w:val="single"/>
                <w:vertAlign w:val="superscript"/>
              </w:rPr>
              <w:t xml:space="preserve"> </w:t>
            </w:r>
            <w:r>
              <w:rPr>
                <w:sz w:val="40"/>
                <w:u w:val="single"/>
              </w:rPr>
              <w:t>avril</w:t>
            </w:r>
          </w:p>
          <w:p w:rsidR="00BD6039" w:rsidRDefault="00BD6039" w:rsidP="00B2031D">
            <w:pPr>
              <w:pStyle w:val="Heading4"/>
              <w:tabs>
                <w:tab w:val="left" w:pos="708"/>
              </w:tabs>
            </w:pPr>
            <w:r>
              <w:rPr>
                <w:bdr w:val="single" w:sz="4" w:space="0" w:color="auto" w:frame="1"/>
              </w:rPr>
              <w:t xml:space="preserve">La croix qui porte nos douleurs </w:t>
            </w:r>
          </w:p>
          <w:p w:rsidR="00BD6039" w:rsidRDefault="00BD6039" w:rsidP="005E2188">
            <w:pPr>
              <w:jc w:val="center"/>
              <w:rPr>
                <w:b/>
                <w:bCs/>
              </w:rPr>
            </w:pPr>
          </w:p>
          <w:p w:rsidR="00BD6039" w:rsidRDefault="00BD6039" w:rsidP="0000300B">
            <w:pPr>
              <w:rPr>
                <w:rFonts w:ascii="Comic Sans MS" w:hAnsi="Comic Sans MS"/>
                <w:bCs/>
              </w:rPr>
            </w:pPr>
            <w:r>
              <w:rPr>
                <w:noProof/>
              </w:rPr>
              <w:pict>
                <v:shape id="Image 2" o:spid="_x0000_s1027" type="#_x0000_t75" alt="Tampon bois - Croix - Scrapbooking &amp; tampons - Youdoit.fr" style="position:absolute;margin-left:347.75pt;margin-top:-75.3pt;width:71.25pt;height:71.25pt;z-index:-251660288;visibility:visible" wrapcoords="-227 0 -227 21373 21600 21373 21600 0 -227 0">
                  <v:imagedata r:id="rId5" o:title=""/>
                  <w10:wrap type="tight"/>
                </v:shape>
              </w:pict>
            </w:r>
            <w:r w:rsidRPr="0000300B">
              <w:rPr>
                <w:rFonts w:ascii="Comic Sans MS" w:hAnsi="Comic Sans MS"/>
                <w:bCs/>
              </w:rPr>
              <w:t xml:space="preserve">Les pensées qui nous empoisonnent, nos idées noires, nos mauvaises pensées sont déposées </w:t>
            </w:r>
            <w:r>
              <w:rPr>
                <w:rFonts w:ascii="Comic Sans MS" w:hAnsi="Comic Sans MS"/>
                <w:bCs/>
              </w:rPr>
              <w:t xml:space="preserve">dans une urne, </w:t>
            </w:r>
            <w:r w:rsidRPr="0000300B">
              <w:rPr>
                <w:rFonts w:ascii="Comic Sans MS" w:hAnsi="Comic Sans MS"/>
                <w:bCs/>
              </w:rPr>
              <w:t>au pied de la croix</w:t>
            </w:r>
            <w:r>
              <w:rPr>
                <w:rFonts w:ascii="Comic Sans MS" w:hAnsi="Comic Sans MS"/>
                <w:bCs/>
              </w:rPr>
              <w:t xml:space="preserve"> (Tout le monde peut participer, que l’on soit enfant ou adulte).</w:t>
            </w:r>
          </w:p>
          <w:p w:rsidR="00BD6039" w:rsidRDefault="00BD6039" w:rsidP="00B2031D">
            <w:pPr>
              <w:tabs>
                <w:tab w:val="left" w:pos="3311"/>
              </w:tabs>
            </w:pPr>
          </w:p>
        </w:tc>
      </w:tr>
      <w:tr w:rsidR="00BD6039" w:rsidTr="001C6672">
        <w:trPr>
          <w:trHeight w:val="3949"/>
        </w:trPr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9" w:rsidRDefault="00BD6039" w:rsidP="005E2188">
            <w:pPr>
              <w:pStyle w:val="Heading7"/>
              <w:rPr>
                <w:i w:val="0"/>
                <w:iCs w:val="0"/>
                <w:sz w:val="32"/>
              </w:rPr>
            </w:pPr>
            <w:r>
              <w:rPr>
                <w:i w:val="0"/>
                <w:iCs w:val="0"/>
                <w:sz w:val="32"/>
                <w:bdr w:val="single" w:sz="4" w:space="0" w:color="auto"/>
              </w:rPr>
              <w:t>3</w:t>
            </w:r>
            <w:r>
              <w:rPr>
                <w:i w:val="0"/>
                <w:iCs w:val="0"/>
                <w:sz w:val="32"/>
                <w:bdr w:val="single" w:sz="4" w:space="0" w:color="auto"/>
                <w:vertAlign w:val="superscript"/>
              </w:rPr>
              <w:t>ème</w:t>
            </w:r>
            <w:r>
              <w:rPr>
                <w:i w:val="0"/>
                <w:iCs w:val="0"/>
                <w:sz w:val="32"/>
                <w:bdr w:val="single" w:sz="4" w:space="0" w:color="auto"/>
              </w:rPr>
              <w:t xml:space="preserve"> temps</w:t>
            </w:r>
          </w:p>
          <w:p w:rsidR="00BD6039" w:rsidRDefault="00BD6039" w:rsidP="005E2188">
            <w:pPr>
              <w:pStyle w:val="Heading6"/>
              <w:rPr>
                <w:i/>
                <w:iCs/>
                <w:sz w:val="40"/>
                <w:u w:val="single"/>
              </w:rPr>
            </w:pPr>
            <w:r>
              <w:rPr>
                <w:i/>
                <w:iCs/>
                <w:sz w:val="40"/>
                <w:u w:val="single"/>
              </w:rPr>
              <w:t>Semaine du 8 avril</w:t>
            </w:r>
          </w:p>
          <w:p w:rsidR="00BD6039" w:rsidRDefault="00BD6039" w:rsidP="005E2188">
            <w:pPr>
              <w:pStyle w:val="Heading4"/>
              <w:rPr>
                <w:bdr w:val="single" w:sz="4" w:space="0" w:color="auto" w:frame="1"/>
              </w:rPr>
            </w:pPr>
            <w:r>
              <w:rPr>
                <w:bdr w:val="single" w:sz="4" w:space="0" w:color="auto" w:frame="1"/>
              </w:rPr>
              <w:t>Les étapes de la Semaine Sainte</w:t>
            </w:r>
          </w:p>
          <w:p w:rsidR="00BD6039" w:rsidRPr="00F86143" w:rsidRDefault="00BD6039" w:rsidP="00F86143"/>
          <w:p w:rsidR="00BD6039" w:rsidRDefault="00BD6039" w:rsidP="00F86143">
            <w:pPr>
              <w:pStyle w:val="BodyText"/>
              <w:rPr>
                <w:sz w:val="24"/>
              </w:rPr>
            </w:pPr>
            <w:r>
              <w:rPr>
                <w:noProof/>
              </w:rPr>
              <w:pict>
                <v:shape id="Image 4" o:spid="_x0000_s1028" type="#_x0000_t75" style="position:absolute;margin-left:1.5pt;margin-top:38.6pt;width:77.35pt;height:37.7pt;z-index:-251658240;visibility:visible" wrapcoords="-210 0 -210 21168 21600 21168 21600 0 -210 0">
                  <v:imagedata r:id="rId6" o:title=""/>
                  <w10:wrap type="tight"/>
                </v:shape>
              </w:pict>
            </w:r>
            <w:r>
              <w:rPr>
                <w:sz w:val="24"/>
              </w:rPr>
              <w:t xml:space="preserve">En classe, les enfants liront ou visionneront les étapes de la semaine sainte : des rameaux à Pâques. </w:t>
            </w:r>
          </w:p>
          <w:p w:rsidR="00BD6039" w:rsidRDefault="00BD6039" w:rsidP="00F86143">
            <w:pPr>
              <w:pStyle w:val="BodyText"/>
              <w:rPr>
                <w:sz w:val="24"/>
              </w:rPr>
            </w:pPr>
            <w:r>
              <w:rPr>
                <w:noProof/>
              </w:rPr>
              <w:pict>
                <v:shape id="Image 5" o:spid="_x0000_s1029" type="#_x0000_t75" style="position:absolute;margin-left:58.5pt;margin-top:4.9pt;width:64.5pt;height:52.2pt;z-index:-251657216;visibility:visible" wrapcoords="-251 0 -251 21291 21600 21291 21600 0 -251 0">
                  <v:imagedata r:id="rId7" o:title=""/>
                  <w10:wrap type="tight"/>
                </v:shape>
              </w:pict>
            </w:r>
          </w:p>
          <w:p w:rsidR="00BD6039" w:rsidRDefault="00BD6039" w:rsidP="00F86143">
            <w:pPr>
              <w:pStyle w:val="BodyText"/>
              <w:rPr>
                <w:sz w:val="24"/>
              </w:rPr>
            </w:pPr>
          </w:p>
          <w:p w:rsidR="00BD6039" w:rsidRDefault="00BD6039" w:rsidP="00F86143">
            <w:pPr>
              <w:pStyle w:val="BodyText"/>
              <w:rPr>
                <w:sz w:val="24"/>
              </w:rPr>
            </w:pPr>
          </w:p>
          <w:p w:rsidR="00BD6039" w:rsidRDefault="00BD6039" w:rsidP="00F86143">
            <w:pPr>
              <w:pStyle w:val="BodyText"/>
              <w:rPr>
                <w:sz w:val="24"/>
              </w:rPr>
            </w:pPr>
          </w:p>
          <w:p w:rsidR="00BD6039" w:rsidRDefault="00BD6039" w:rsidP="00E410B5">
            <w:pPr>
              <w:tabs>
                <w:tab w:val="left" w:pos="3311"/>
              </w:tabs>
              <w:rPr>
                <w:sz w:val="32"/>
              </w:rPr>
            </w:pPr>
            <w:r>
              <w:rPr>
                <w:noProof/>
              </w:rPr>
              <w:pict>
                <v:shape id="Image 3" o:spid="_x0000_s1030" type="#_x0000_t75" alt="Tampon bois - Croix - Scrapbooking &amp; tampons - Youdoit.fr" style="position:absolute;margin-left:262.5pt;margin-top:-64.55pt;width:58.5pt;height:58.5pt;z-index:-251659264;visibility:visible" wrapcoords="-277 0 -277 21323 21600 21323 21600 0 -277 0">
                  <v:imagedata r:id="rId8" o:title=""/>
                  <w10:wrap type="tight"/>
                </v:shape>
              </w:pict>
            </w:r>
            <w:r w:rsidRPr="0000300B">
              <w:rPr>
                <w:rFonts w:ascii="Comic Sans MS" w:hAnsi="Comic Sans MS"/>
              </w:rPr>
              <w:t>Répétition des chants de la célébration.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39" w:rsidRDefault="00BD6039" w:rsidP="005E2188">
            <w:pPr>
              <w:tabs>
                <w:tab w:val="left" w:pos="3311"/>
              </w:tabs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bdr w:val="single" w:sz="4" w:space="0" w:color="auto"/>
              </w:rPr>
              <w:t>4</w:t>
            </w:r>
            <w:r w:rsidRPr="009D6662">
              <w:rPr>
                <w:b/>
                <w:bCs/>
                <w:sz w:val="32"/>
                <w:bdr w:val="single" w:sz="4" w:space="0" w:color="auto"/>
                <w:vertAlign w:val="superscript"/>
              </w:rPr>
              <w:t>ème</w:t>
            </w:r>
            <w:r>
              <w:rPr>
                <w:b/>
                <w:bCs/>
                <w:sz w:val="32"/>
                <w:bdr w:val="single" w:sz="4" w:space="0" w:color="auto"/>
              </w:rPr>
              <w:t xml:space="preserve"> et 5</w:t>
            </w:r>
            <w:r w:rsidRPr="009D6662">
              <w:rPr>
                <w:b/>
                <w:bCs/>
                <w:sz w:val="32"/>
                <w:bdr w:val="single" w:sz="4" w:space="0" w:color="auto"/>
                <w:vertAlign w:val="superscript"/>
              </w:rPr>
              <w:t>ème</w:t>
            </w:r>
            <w:r>
              <w:rPr>
                <w:b/>
                <w:bCs/>
                <w:sz w:val="32"/>
                <w:bdr w:val="single" w:sz="4" w:space="0" w:color="auto"/>
              </w:rPr>
              <w:t xml:space="preserve"> temps</w:t>
            </w:r>
          </w:p>
          <w:p w:rsidR="00BD6039" w:rsidRPr="00687672" w:rsidRDefault="00BD6039" w:rsidP="001C6672">
            <w:pPr>
              <w:pStyle w:val="Heading6"/>
              <w:rPr>
                <w:i/>
                <w:iCs/>
                <w:sz w:val="40"/>
                <w:u w:val="single"/>
              </w:rPr>
            </w:pPr>
            <w:r w:rsidRPr="00687672">
              <w:rPr>
                <w:i/>
                <w:iCs/>
                <w:sz w:val="40"/>
                <w:u w:val="single"/>
              </w:rPr>
              <w:t>Semaine du 29 avril</w:t>
            </w:r>
          </w:p>
          <w:p w:rsidR="00BD6039" w:rsidRDefault="00BD6039" w:rsidP="0068767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8767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La croix,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lumière de la résurrection</w:t>
            </w:r>
          </w:p>
          <w:p w:rsidR="00BD6039" w:rsidRPr="0000300B" w:rsidRDefault="00BD6039" w:rsidP="001C667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confection d'un rayon de soleil dans chaque classe, l’ensemble du personnel et des parents</w:t>
            </w:r>
            <w:r>
              <w:rPr>
                <w:noProof/>
              </w:rPr>
              <w:pict>
                <v:shape id="Image 6" o:spid="_x0000_s1031" type="#_x0000_t75" alt="Tampon bois - Croix - Scrapbooking &amp; tampons - Youdoit.fr" style="position:absolute;margin-left:302.75pt;margin-top:12.55pt;width:63.6pt;height:63.6pt;z-index:-251656192;visibility:visible;mso-position-horizontal-relative:text;mso-position-vertical-relative:text" wrapcoords="-227 0 -227 21373 21600 21373 21600 0 -227 0">
                  <v:imagedata r:id="rId5" o:title=""/>
                  <w10:wrap type="tight"/>
                </v:shape>
              </w:pict>
            </w:r>
            <w:r>
              <w:rPr>
                <w:rFonts w:ascii="Comic Sans MS" w:hAnsi="Comic Sans MS"/>
                <w:bCs/>
              </w:rPr>
              <w:t>.</w:t>
            </w:r>
          </w:p>
          <w:p w:rsidR="00BD6039" w:rsidRDefault="00BD6039" w:rsidP="001C6672">
            <w:pPr>
              <w:tabs>
                <w:tab w:val="left" w:pos="3311"/>
              </w:tabs>
            </w:pPr>
            <w:r w:rsidRPr="0000300B">
              <w:rPr>
                <w:rFonts w:ascii="Comic Sans MS" w:hAnsi="Comic Sans MS"/>
              </w:rPr>
              <w:t>Répétition des chants de la célébration.</w:t>
            </w:r>
            <w:r>
              <w:t xml:space="preserve"> </w:t>
            </w:r>
          </w:p>
          <w:p w:rsidR="00BD6039" w:rsidRPr="0000300B" w:rsidRDefault="00BD6039" w:rsidP="001C6672">
            <w:pPr>
              <w:tabs>
                <w:tab w:val="left" w:pos="3311"/>
              </w:tabs>
              <w:rPr>
                <w:rFonts w:ascii="Comic Sans MS" w:hAnsi="Comic Sans MS"/>
              </w:rPr>
            </w:pPr>
          </w:p>
          <w:p w:rsidR="00BD6039" w:rsidRDefault="00BD6039" w:rsidP="001C6672">
            <w:pPr>
              <w:pStyle w:val="Heading7"/>
              <w:rPr>
                <w:sz w:val="40"/>
                <w:u w:val="single"/>
              </w:rPr>
            </w:pPr>
            <w:r w:rsidRPr="001C6672">
              <w:rPr>
                <w:sz w:val="40"/>
              </w:rPr>
              <w:t xml:space="preserve">    </w:t>
            </w:r>
            <w:r>
              <w:rPr>
                <w:sz w:val="40"/>
                <w:u w:val="single"/>
              </w:rPr>
              <w:t>Jeudi 2 mai</w:t>
            </w:r>
          </w:p>
          <w:p w:rsidR="00BD6039" w:rsidRDefault="00BD6039" w:rsidP="001C6672">
            <w:pPr>
              <w:pStyle w:val="Heading4"/>
              <w:tabs>
                <w:tab w:val="left" w:pos="708"/>
              </w:tabs>
              <w:jc w:val="left"/>
              <w:rPr>
                <w:bdr w:val="single" w:sz="4" w:space="0" w:color="auto" w:frame="1"/>
              </w:rPr>
            </w:pPr>
            <w:r>
              <w:rPr>
                <w:bdr w:val="single" w:sz="4" w:space="0" w:color="auto" w:frame="1"/>
              </w:rPr>
              <w:t>Célébrons ensemble Pâques</w:t>
            </w:r>
          </w:p>
          <w:tbl>
            <w:tblPr>
              <w:tblpPr w:leftFromText="141" w:rightFromText="141" w:vertAnchor="text" w:horzAnchor="page" w:tblpX="4871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240"/>
            </w:tblGrid>
            <w:tr w:rsidR="00BD6039" w:rsidTr="001C6672">
              <w:trPr>
                <w:trHeight w:val="1423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039" w:rsidRDefault="00BD6039" w:rsidP="00BC1C1F">
                  <w:pPr>
                    <w:pStyle w:val="BodyText"/>
                    <w:tabs>
                      <w:tab w:val="left" w:pos="3311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Les élèves du cycle III (CM1 et CM2) iront célébrer au collège Jean Paul II à 9h15.</w:t>
                  </w:r>
                </w:p>
              </w:tc>
            </w:tr>
          </w:tbl>
          <w:p w:rsidR="00BD6039" w:rsidRPr="007B42FD" w:rsidRDefault="00BD6039" w:rsidP="007B42F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425"/>
            </w:tblGrid>
            <w:tr w:rsidR="00BD6039" w:rsidTr="001C6672">
              <w:trPr>
                <w:trHeight w:val="1435"/>
              </w:trPr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039" w:rsidRDefault="00BD6039" w:rsidP="001F5E59">
                  <w:pPr>
                    <w:pStyle w:val="BodyText"/>
                    <w:tabs>
                      <w:tab w:val="left" w:pos="3311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A l'école, les enfants des cycles I et II se rassembleront à 8h45 pour célébrer Pâques. Les parents qui le souhaitent peuvent se joindre à eux.</w:t>
                  </w:r>
                </w:p>
              </w:tc>
            </w:tr>
          </w:tbl>
          <w:p w:rsidR="00BD6039" w:rsidRDefault="00BD6039" w:rsidP="007B42FD">
            <w:pPr>
              <w:tabs>
                <w:tab w:val="left" w:pos="3311"/>
              </w:tabs>
              <w:rPr>
                <w:sz w:val="32"/>
              </w:rPr>
            </w:pPr>
          </w:p>
        </w:tc>
      </w:tr>
    </w:tbl>
    <w:p w:rsidR="00BD6039" w:rsidRPr="007155CB" w:rsidRDefault="00BD6039" w:rsidP="00F86143">
      <w:pPr>
        <w:rPr>
          <w:rFonts w:ascii="Comic Sans MS" w:hAnsi="Comic Sans MS"/>
        </w:rPr>
      </w:pPr>
      <w:bookmarkStart w:id="0" w:name="_GoBack"/>
      <w:bookmarkEnd w:id="0"/>
    </w:p>
    <w:sectPr w:rsidR="00BD6039" w:rsidRPr="007155CB" w:rsidSect="001C6672">
      <w:pgSz w:w="16838" w:h="11906" w:orient="landscape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CA"/>
    <w:rsid w:val="0000300B"/>
    <w:rsid w:val="00086B64"/>
    <w:rsid w:val="000942CA"/>
    <w:rsid w:val="000C7235"/>
    <w:rsid w:val="001C6672"/>
    <w:rsid w:val="001F5E59"/>
    <w:rsid w:val="004603FC"/>
    <w:rsid w:val="004D436E"/>
    <w:rsid w:val="005026D0"/>
    <w:rsid w:val="00520208"/>
    <w:rsid w:val="005E2188"/>
    <w:rsid w:val="00687672"/>
    <w:rsid w:val="006E5FB6"/>
    <w:rsid w:val="007155CB"/>
    <w:rsid w:val="0073379E"/>
    <w:rsid w:val="007B42FD"/>
    <w:rsid w:val="009D6662"/>
    <w:rsid w:val="00AC3A22"/>
    <w:rsid w:val="00B2031D"/>
    <w:rsid w:val="00BA14B7"/>
    <w:rsid w:val="00BC1C1F"/>
    <w:rsid w:val="00BD6039"/>
    <w:rsid w:val="00BE3A0D"/>
    <w:rsid w:val="00CD2BF5"/>
    <w:rsid w:val="00D9386E"/>
    <w:rsid w:val="00E410B5"/>
    <w:rsid w:val="00F8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2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3A22"/>
    <w:pPr>
      <w:keepNext/>
      <w:tabs>
        <w:tab w:val="left" w:pos="3311"/>
      </w:tabs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A22"/>
    <w:pPr>
      <w:keepNext/>
      <w:tabs>
        <w:tab w:val="left" w:pos="3311"/>
      </w:tabs>
      <w:jc w:val="center"/>
      <w:outlineLvl w:val="4"/>
    </w:pPr>
    <w:rPr>
      <w:b/>
      <w:bCs/>
      <w:sz w:val="4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3A22"/>
    <w:pPr>
      <w:keepNext/>
      <w:tabs>
        <w:tab w:val="left" w:pos="3311"/>
      </w:tabs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3A22"/>
    <w:pPr>
      <w:keepNext/>
      <w:tabs>
        <w:tab w:val="left" w:pos="3311"/>
      </w:tabs>
      <w:jc w:val="center"/>
      <w:outlineLvl w:val="6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C3A22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3A22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3A22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3A22"/>
    <w:rPr>
      <w:rFonts w:ascii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BodyText">
    <w:name w:val="Body Text"/>
    <w:basedOn w:val="Normal"/>
    <w:link w:val="BodyTextChar"/>
    <w:uiPriority w:val="99"/>
    <w:semiHidden/>
    <w:rsid w:val="00AC3A22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3A22"/>
    <w:rPr>
      <w:rFonts w:ascii="Comic Sans MS" w:hAnsi="Comic Sans MS" w:cs="Times New Roman"/>
      <w:sz w:val="24"/>
      <w:szCs w:val="24"/>
      <w:lang w:eastAsia="fr-FR"/>
    </w:rPr>
  </w:style>
  <w:style w:type="paragraph" w:styleId="BodyText2">
    <w:name w:val="Body Text 2"/>
    <w:basedOn w:val="Normal"/>
    <w:link w:val="BodyText2Char"/>
    <w:uiPriority w:val="99"/>
    <w:semiHidden/>
    <w:rsid w:val="00AC3A22"/>
    <w:rPr>
      <w:rFonts w:ascii="Comic Sans MS" w:hAnsi="Comic Sans MS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3A22"/>
    <w:rPr>
      <w:rFonts w:ascii="Comic Sans MS" w:hAnsi="Comic Sans MS" w:cs="Times New Roman"/>
      <w:b/>
      <w:bCs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E5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FB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CARÊME </dc:title>
  <dc:subject/>
  <dc:creator>Genevieve-Alex</dc:creator>
  <cp:keywords/>
  <dc:description/>
  <cp:lastModifiedBy>ECOLE SAINT-AUGUSTIN</cp:lastModifiedBy>
  <cp:revision>2</cp:revision>
  <cp:lastPrinted>2019-03-21T17:59:00Z</cp:lastPrinted>
  <dcterms:created xsi:type="dcterms:W3CDTF">2019-03-22T14:26:00Z</dcterms:created>
  <dcterms:modified xsi:type="dcterms:W3CDTF">2019-03-22T14:26:00Z</dcterms:modified>
</cp:coreProperties>
</file>